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KRYTERIA NABORU  </w:t>
      </w:r>
      <w:r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DZIECI DO PRZEDSZKOLA </w:t>
      </w:r>
      <w:r w:rsidR="007E27E8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na rok szkolny 2021/2022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Zgodnie z art. 20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c ustawy z dnia 6 grudnia 2013</w:t>
      </w: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r. o zmianie ustawy o systemie oświaty oraz niektórych innych ustaw (Dz. U z 2014</w:t>
      </w: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r. poz. 7):</w:t>
      </w:r>
    </w:p>
    <w:p w:rsidR="00B67B30" w:rsidRPr="00507F66" w:rsidRDefault="00B67B30" w:rsidP="00B67B30">
      <w:pPr>
        <w:pStyle w:val="Cytat"/>
        <w:ind w:left="284" w:hanging="284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Do publicznego przedszkola przyjmuje się  kandydatów zamieszkałych  na obszarze danej gminy.</w:t>
      </w:r>
    </w:p>
    <w:p w:rsidR="00B67B30" w:rsidRPr="00507F66" w:rsidRDefault="00B67B30" w:rsidP="00B67B30">
      <w:pPr>
        <w:pStyle w:val="Cytat"/>
        <w:ind w:left="284" w:hanging="284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2.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W przypadku większej liczby kandydatów (zamieszkujących gminę Krynicę-Zdrój) niż wolnych miejsc w pierwszym etapie postępowania rekrutacyjnego są brane pod uwagę łącznie następujące kryteria: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1)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wielodzietność rodziny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2) 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niepełnosprawność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3)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niepełnosprawność jednego z rodziców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4)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niepełnosprawność obojga rodziców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5)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niepełnosprawność rodzeństwa kandydata;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6)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samotne wychowywanie kandydata w rodzinie;</w:t>
      </w:r>
    </w:p>
    <w:p w:rsidR="00B67B30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7) objęcie kandydata pieczą zastępczą</w:t>
      </w:r>
    </w:p>
    <w:p w:rsidR="00AD4809" w:rsidRPr="00AD4809" w:rsidRDefault="00AD4809" w:rsidP="00AD4809">
      <w:pPr>
        <w:rPr>
          <w:rFonts w:ascii="Times New Roman" w:hAnsi="Times New Roman" w:cs="Times New Roman"/>
          <w:lang w:eastAsia="pl-PL"/>
        </w:rPr>
      </w:pPr>
      <w:r w:rsidRPr="00AD4809">
        <w:rPr>
          <w:rFonts w:ascii="Times New Roman" w:hAnsi="Times New Roman" w:cs="Times New Roman"/>
          <w:lang w:eastAsia="pl-PL"/>
        </w:rPr>
        <w:t>W/w kryteria mają</w:t>
      </w:r>
      <w:r>
        <w:rPr>
          <w:rFonts w:ascii="Times New Roman" w:hAnsi="Times New Roman" w:cs="Times New Roman"/>
          <w:lang w:eastAsia="pl-PL"/>
        </w:rPr>
        <w:t xml:space="preserve"> jednakową wartość  - 1 pkt.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Ponadto, zgodnie z art. 6 ww. ustawy w postępowaniu r</w:t>
      </w:r>
      <w:r w:rsidR="007E27E8">
        <w:rPr>
          <w:rFonts w:ascii="Times New Roman" w:hAnsi="Times New Roman" w:cs="Times New Roman"/>
          <w:i w:val="0"/>
          <w:sz w:val="24"/>
          <w:szCs w:val="24"/>
          <w:lang w:eastAsia="pl-PL"/>
        </w:rPr>
        <w:t>ekrutacyjnym na rok szkolny 2021/2022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, dodatkowe kryteria określa dyrektor publicznego przedszkola, w uzgodnieniu z burmistrzem. Liczbę punktów za kryteria określa dyrektor publicznego przedszkola, w uzgodnieniu z burmistrzem.</w:t>
      </w:r>
    </w:p>
    <w:p w:rsidR="00B67B30" w:rsidRPr="00507F66" w:rsidRDefault="00B67B30" w:rsidP="00B67B30">
      <w:pPr>
        <w:pStyle w:val="Cytat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</w:pP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DODATKOWE KRY</w:t>
      </w:r>
      <w:r w:rsidR="007E27E8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TERIA NABORU na rok szkolny 2021/2022</w:t>
      </w:r>
      <w:bookmarkStart w:id="0" w:name="_GoBack"/>
      <w:bookmarkEnd w:id="0"/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 wraz z ich punktacją:</w:t>
      </w:r>
    </w:p>
    <w:p w:rsidR="00B67B30" w:rsidRPr="00507F66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L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iczba zadeklarowanych godzin w karcie zgłoszenia (za każdą zadeklarowaną godzinę powyżej 5 godzin</w:t>
      </w: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dziennego pobytu w przedszkolu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 2 pkt) – do uzyskania max</w:t>
      </w:r>
      <w:r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. 10</w:t>
      </w: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 pkt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,</w:t>
      </w:r>
    </w:p>
    <w:p w:rsidR="00B67B30" w:rsidRPr="00507F66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D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ziecko obojga rodziców/prawnych opiekunów  pracujących zawodowo, uczących się w trybie dziennym</w:t>
      </w: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: 6 pkt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,</w:t>
      </w:r>
    </w:p>
    <w:p w:rsidR="00B67B30" w:rsidRPr="00507F66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D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ziecko, którego rodzeństwo kontynuować będzie edukację przedszkolną w tym przedszkolu: </w:t>
      </w: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4 pkt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,</w:t>
      </w:r>
    </w:p>
    <w:p w:rsidR="00B67B30" w:rsidRPr="00507F66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i w:val="0"/>
          <w:sz w:val="24"/>
          <w:szCs w:val="24"/>
          <w:lang w:eastAsia="pl-PL"/>
        </w:rPr>
        <w:t>D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ziecko rodziców zamieszkujących w Gminie Krynica-Zdrój i rozliczających  podatek dochodowy od osób fizycznych we właściwym dla Gminy Krynica-Zdrój urzędzie skarbowym : </w:t>
      </w:r>
      <w:r w:rsidRPr="00507F66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4  pkt</w:t>
      </w:r>
      <w:r w:rsidRPr="00507F66">
        <w:rPr>
          <w:rFonts w:ascii="Times New Roman" w:hAnsi="Times New Roman" w:cs="Times New Roman"/>
          <w:i w:val="0"/>
          <w:sz w:val="24"/>
          <w:szCs w:val="24"/>
          <w:lang w:eastAsia="pl-PL"/>
        </w:rPr>
        <w:t>,</w:t>
      </w:r>
    </w:p>
    <w:p w:rsidR="00B67B30" w:rsidRDefault="00B67B30" w:rsidP="00B67B30">
      <w:pPr>
        <w:pStyle w:val="Cytat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i w:val="0"/>
          <w:sz w:val="24"/>
          <w:szCs w:val="24"/>
          <w:lang w:eastAsia="pl-PL"/>
        </w:rPr>
      </w:pPr>
      <w:r w:rsidRPr="005906E5">
        <w:rPr>
          <w:rFonts w:ascii="Times New Roman" w:hAnsi="Times New Roman" w:cs="Times New Roman"/>
          <w:i w:val="0"/>
          <w:sz w:val="24"/>
          <w:szCs w:val="24"/>
        </w:rPr>
        <w:t>Dziecko realizujące roczne przygotowanie przedszkolne zamieszkałe na terenie obwodu szkoły podstawowej na której znajduje się przedszkole</w:t>
      </w:r>
      <w:r w:rsidRPr="005906E5">
        <w:rPr>
          <w:rFonts w:ascii="Times New Roman" w:hAnsi="Times New Roman" w:cs="Times New Roman"/>
          <w:i w:val="0"/>
          <w:sz w:val="24"/>
          <w:szCs w:val="24"/>
          <w:lang w:eastAsia="pl-PL"/>
        </w:rPr>
        <w:t xml:space="preserve">: </w:t>
      </w:r>
      <w:r w:rsidRPr="005906E5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8 pkt</w:t>
      </w:r>
      <w:r w:rsidRPr="005906E5">
        <w:rPr>
          <w:rFonts w:ascii="Times New Roman" w:hAnsi="Times New Roman" w:cs="Times New Roman"/>
          <w:i w:val="0"/>
          <w:sz w:val="24"/>
          <w:szCs w:val="24"/>
          <w:lang w:eastAsia="pl-PL"/>
        </w:rPr>
        <w:t>.</w:t>
      </w:r>
    </w:p>
    <w:p w:rsidR="00B67B30" w:rsidRPr="000648F6" w:rsidRDefault="00B67B30" w:rsidP="00B67B30">
      <w:pPr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648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Maksymalna do zdobycia liczba punktów za kryteria dodatkowe wynosi 32. Jednocześnie proponuje się po 10 punktów dla każdego z kryteriów pierwszeństwa, wymienionych w ustawie o system oświaty.</w:t>
      </w:r>
      <w:r w:rsidRPr="000648F6">
        <w:rPr>
          <w:rFonts w:ascii="Times New Roman" w:eastAsia="Times New Roman" w:hAnsi="Times New Roman" w:cs="Times New Roman"/>
          <w:iCs/>
          <w:color w:val="000000"/>
        </w:rPr>
        <w:t xml:space="preserve"> </w:t>
      </w:r>
    </w:p>
    <w:p w:rsidR="00B67B30" w:rsidRPr="000648F6" w:rsidRDefault="00B67B30" w:rsidP="00B67B30">
      <w:pPr>
        <w:rPr>
          <w:lang w:eastAsia="pl-PL"/>
        </w:rPr>
      </w:pPr>
    </w:p>
    <w:p w:rsidR="00A1764A" w:rsidRDefault="00A1764A"/>
    <w:sectPr w:rsidR="00A1764A" w:rsidSect="0097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26030"/>
    <w:multiLevelType w:val="hybridMultilevel"/>
    <w:tmpl w:val="938CF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01"/>
    <w:multiLevelType w:val="hybridMultilevel"/>
    <w:tmpl w:val="9656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7B30"/>
    <w:rsid w:val="00632BE1"/>
    <w:rsid w:val="007E27E8"/>
    <w:rsid w:val="00A1764A"/>
    <w:rsid w:val="00AD4809"/>
    <w:rsid w:val="00B67B30"/>
    <w:rsid w:val="00DD5B02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8288-5A7A-437C-A634-8F44699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B67B3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67B30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user</cp:lastModifiedBy>
  <cp:revision>3</cp:revision>
  <cp:lastPrinted>2021-02-05T09:01:00Z</cp:lastPrinted>
  <dcterms:created xsi:type="dcterms:W3CDTF">2014-03-13T08:23:00Z</dcterms:created>
  <dcterms:modified xsi:type="dcterms:W3CDTF">2021-02-05T09:01:00Z</dcterms:modified>
</cp:coreProperties>
</file>