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93788B" w:rsidRDefault="00F104E0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1.6.</w:t>
      </w:r>
    </w:p>
    <w:p w:rsidR="004C22AC" w:rsidRDefault="004C22AC" w:rsidP="004C22AC">
      <w:pPr>
        <w:pStyle w:val="Bezodstpw"/>
        <w:jc w:val="both"/>
      </w:pPr>
      <w:r>
        <w:t>Nazwa:……………….…………………………………………………………………….……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…………………………………………………………………………………………………..</w:t>
      </w:r>
    </w:p>
    <w:p w:rsidR="004C22AC" w:rsidRDefault="004C22AC" w:rsidP="004C22AC">
      <w:pPr>
        <w:pStyle w:val="Bezodstpw"/>
        <w:jc w:val="both"/>
      </w:pPr>
      <w:r>
        <w:t>Adres:……………………………………………………………………………........................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……………………………………………………………………………...................................</w:t>
      </w:r>
    </w:p>
    <w:p w:rsidR="004C22AC" w:rsidRDefault="004C22AC" w:rsidP="004C22AC">
      <w:pPr>
        <w:pStyle w:val="Bezodstpw"/>
        <w:jc w:val="both"/>
      </w:pPr>
      <w:r>
        <w:t>NIP:……………………………………………………………………………………………...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9F4DAC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2E">
        <w:rPr>
          <w:rFonts w:ascii="Times New Roman" w:hAnsi="Times New Roman" w:cs="Times New Roman"/>
          <w:b/>
          <w:sz w:val="24"/>
          <w:szCs w:val="24"/>
        </w:rPr>
        <w:t>FORMULARZ ASORTYMENTOWO-CENOWY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541F80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41F8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C95ECB" w:rsidRPr="00541F80">
        <w:rPr>
          <w:rFonts w:ascii="Times New Roman" w:hAnsi="Times New Roman" w:cs="Times New Roman"/>
          <w:b/>
          <w:sz w:val="24"/>
          <w:szCs w:val="24"/>
        </w:rPr>
        <w:t>6</w:t>
      </w:r>
      <w:r w:rsidRPr="00541F80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170AAC">
        <w:rPr>
          <w:rFonts w:ascii="Times New Roman" w:eastAsia="Arial" w:hAnsi="Times New Roman" w:cs="Times New Roman"/>
          <w:b/>
        </w:rPr>
        <w:t>Dostawa mleka i produktów mleczarskich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7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5105"/>
        <w:gridCol w:w="567"/>
        <w:gridCol w:w="567"/>
        <w:gridCol w:w="1275"/>
        <w:gridCol w:w="1418"/>
      </w:tblGrid>
      <w:tr w:rsidR="0039669C" w:rsidRPr="00817147" w:rsidTr="00EC0030">
        <w:trPr>
          <w:trHeight w:val="6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39669C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39669C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817147" w:rsidRDefault="0039669C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817147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817147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  <w:p w:rsidR="000F79B3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9669C" w:rsidRPr="00817147" w:rsidTr="00EC0030">
        <w:trPr>
          <w:trHeight w:val="25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0F79B3" w:rsidP="00D06F69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817147" w:rsidRDefault="000F79B3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817147" w:rsidRDefault="000F79B3" w:rsidP="00EC003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436412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Jogurt </w:t>
            </w:r>
            <w:r w:rsidR="001010E4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Jogobella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0E4">
              <w:rPr>
                <w:rFonts w:ascii="Times New Roman" w:hAnsi="Times New Roman" w:cs="Times New Roman"/>
                <w:sz w:val="20"/>
                <w:szCs w:val="20"/>
              </w:rPr>
              <w:t xml:space="preserve">lub produkt równoważny </w:t>
            </w:r>
            <w:r w:rsidR="00D02ED7">
              <w:rPr>
                <w:rFonts w:ascii="Times New Roman" w:hAnsi="Times New Roman" w:cs="Times New Roman"/>
                <w:sz w:val="20"/>
                <w:szCs w:val="20"/>
              </w:rPr>
              <w:t xml:space="preserve">do picia </w:t>
            </w:r>
            <w:r w:rsidR="00D02ED7" w:rsidRPr="0073491C">
              <w:rPr>
                <w:rFonts w:ascii="Times New Roman" w:hAnsi="Times New Roman" w:cs="Times New Roman"/>
                <w:sz w:val="20"/>
                <w:szCs w:val="20"/>
              </w:rPr>
              <w:t>150 g typu gratka 170 g zakręcany smak truskawka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436412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D02ED7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D02ED7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Jogurt </w:t>
            </w:r>
            <w:r w:rsidR="001010E4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Jogobella</w:t>
            </w:r>
            <w:proofErr w:type="spellEnd"/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0E4">
              <w:rPr>
                <w:rFonts w:ascii="Times New Roman" w:hAnsi="Times New Roman" w:cs="Times New Roman"/>
                <w:sz w:val="20"/>
                <w:szCs w:val="20"/>
              </w:rPr>
              <w:t xml:space="preserve">lub równoważny </w:t>
            </w: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150 g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436412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2C18A6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2ED7" w:rsidRPr="0073491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D02ED7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 kremowy z chrupkami czekoladowymi, musem owocowym lub kawałkami czekolady. Typu Fantazja lub równoważny </w:t>
            </w:r>
            <w:proofErr w:type="spellStart"/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≥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436412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560D25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02ED7"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Jogurt naturalny 2%</w:t>
            </w:r>
            <w:r w:rsidR="00C13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 –butelka plastikowa PET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436412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297824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D02ED7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Jogurt typu Grecki – opak. 400 g lub produkt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436412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D02ED7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D02ED7" w:rsidP="00C1329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Jogurt typu </w:t>
            </w:r>
            <w:proofErr w:type="spellStart"/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Mlekowita</w:t>
            </w:r>
            <w:proofErr w:type="spellEnd"/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 op</w:t>
            </w:r>
            <w:r w:rsidR="00C13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 xml:space="preserve"> 250 g różne smaki, zakręcany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436412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D02ED7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D02ED7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Kefir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2% tłuszczu, kubek 400ml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436412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D02ED7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D02ED7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 czekoladowy na bazie śmietanki z orzechami laskowymi, typu Monte lub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ównoważny, opak. jednostkowe ≥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436412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D02ED7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Margaryna Rama </w:t>
            </w:r>
            <w:proofErr w:type="spellStart"/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o zmniejszonej zawartości tłuszczu (60%),</w:t>
            </w:r>
            <w:r w:rsidR="005A2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 niezbędne kwasy tłuszczowe Omega 3i6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436412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Margaryna typu Palma lub produkt równoważny, op. 250 g, skład: oleje roślinne – słonecznikowy i rzepakowy w zmiennych proporcjach, palmowy 15,9%, tłuszcz roślinny rzepakowy częściowo uwodorniony, woda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436412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Masło extra, 82 % tłuszczu, skład: śmietanka pasteryzowana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bez olejów roślinnych,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op.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fo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lia aluminiowa z nadrukiem,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 kcal/100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436412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33291E" w:rsidP="0056764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0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D02ED7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Masło Roślinne, opakowanie 500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D02ED7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9043D2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02ED7"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C1329A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2%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E53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pasteryzowane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436412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D02ED7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Mleko 2% UHT karton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436412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D02ED7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D02ED7" w:rsidP="0043641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sz w:val="20"/>
                <w:szCs w:val="20"/>
              </w:rPr>
              <w:t>Mleko 3,2% UHT, karton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436412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1451B2" w:rsidP="0043641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D02ED7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 w proszku pełne 26 % tłuszczu, opak. max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D02ED7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316C48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02ED7"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D02ED7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Pudding o smaku waniliowym lub czekoladowym opak.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436412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D02ED7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Mozzarella</w:t>
            </w:r>
            <w:proofErr w:type="spellEnd"/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2kg (blok)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D02ED7" w:rsidP="00095F66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topiony, różne smaki - opakowanie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D02ED7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316C48" w:rsidP="00095F66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pełnotłusty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tłuszczu/100 typu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Edamski lub inny produkt równoważny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 żółty pełnotłusty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 tłuszczu/100 typu Gouda lub inny produkt równoważny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73491C" w:rsidRDefault="00D02ED7" w:rsidP="0043641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Serek topiony kremowy op.100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436412" w:rsidP="004364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73491C" w:rsidRDefault="00D02ED7" w:rsidP="004364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9763B3" w:rsidRDefault="00D02ED7" w:rsidP="00436412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Śmietana 12% </w:t>
            </w: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250g do zup i sosów UHT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436412" w:rsidP="004364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9763B3" w:rsidRDefault="00D02ED7" w:rsidP="00436412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18 % kubek plastikowy 400 ml, 186 kcal/100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436412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Śmietana 30 % UHT, karton 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436412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45259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półtłusty, 3 x mielony, zaw. tłuszczu 4 %, op. 1 kg, wiaderko plastikowe, 122 kcal/100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2ED7" w:rsidRPr="00817147" w:rsidTr="00EC0030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243F9D" w:rsidRDefault="00D02ED7" w:rsidP="00D06F6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D7" w:rsidRPr="00B96204" w:rsidRDefault="00D02ED7" w:rsidP="00B9620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Twaróg półtłusty, zaw. tłuszczu 4 %, wg wagi, pergamin, 122 kcal/100g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D02ED7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D7" w:rsidRPr="00B96204" w:rsidRDefault="00316C48" w:rsidP="00EC0030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02ED7" w:rsidRPr="00B96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ED7" w:rsidRPr="00817147" w:rsidRDefault="00D02ED7" w:rsidP="00FA7EF4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79B3" w:rsidRPr="00817147" w:rsidTr="00EC0030">
        <w:trPr>
          <w:trHeight w:val="690"/>
        </w:trPr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B3" w:rsidRPr="00817147" w:rsidRDefault="00D91382" w:rsidP="00D06F69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oferty dla części </w:t>
            </w:r>
            <w:r w:rsidR="003529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2219F9" w:rsidRPr="00817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53D" w:rsidRPr="00817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zamówienia (suma wierszy</w:t>
            </w:r>
            <w:r w:rsidR="009378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2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F1 – F27</w:t>
            </w:r>
            <w:r w:rsidR="000F79B3" w:rsidRPr="008171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9B3" w:rsidRPr="00817147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82BF0" w:rsidRDefault="00082BF0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82BF0" w:rsidRDefault="00082BF0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042E" w:rsidRDefault="00737DF5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Mleko i produkty mleczarskie nie mogą posiadać obcych posmaków, zapachów, smaków np. gorzkiego, mocno kwaśnego, stęchłego, mdłego. Nie mogą być zanieczyszczone organicznie czy mechanicznie, posiadać objawów pleśni, nadpsucia</w:t>
      </w:r>
      <w:r w:rsidR="005477CC">
        <w:rPr>
          <w:rFonts w:ascii="Times New Roman" w:hAnsi="Times New Roman" w:cs="Times New Roman"/>
          <w:sz w:val="24"/>
          <w:szCs w:val="24"/>
        </w:rPr>
        <w:t xml:space="preserve">. Produkty nie mogą być zdeformowane, </w:t>
      </w:r>
      <w:r w:rsidR="00346774">
        <w:rPr>
          <w:rFonts w:ascii="Times New Roman" w:hAnsi="Times New Roman" w:cs="Times New Roman"/>
          <w:sz w:val="24"/>
          <w:szCs w:val="24"/>
        </w:rPr>
        <w:t>z</w:t>
      </w:r>
      <w:r w:rsidR="005477CC">
        <w:rPr>
          <w:rFonts w:ascii="Times New Roman" w:hAnsi="Times New Roman" w:cs="Times New Roman"/>
          <w:sz w:val="24"/>
          <w:szCs w:val="24"/>
        </w:rPr>
        <w:t xml:space="preserve">gniecione, porozrywane, zawierać obcych ciał żywych ani martwych oraz ich pozostałości. Wszystkie wyroby </w:t>
      </w:r>
      <w:r w:rsidR="00346774">
        <w:rPr>
          <w:rFonts w:ascii="Times New Roman" w:hAnsi="Times New Roman" w:cs="Times New Roman"/>
          <w:sz w:val="24"/>
          <w:szCs w:val="24"/>
        </w:rPr>
        <w:t>muszą mieć oznakowan</w:t>
      </w:r>
      <w:r w:rsidR="005477CC">
        <w:rPr>
          <w:rFonts w:ascii="Times New Roman" w:hAnsi="Times New Roman" w:cs="Times New Roman"/>
          <w:sz w:val="24"/>
          <w:szCs w:val="24"/>
        </w:rPr>
        <w:t>e opakowanie.</w:t>
      </w:r>
    </w:p>
    <w:p w:rsidR="005477CC" w:rsidRDefault="005477CC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Dostawa odbywać się będzie w godzinach od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(w dni robocze od poniedziałku do piątku) po uprzednim telefonicznym, pisemnym lub elektronicznym zamówieni</w:t>
      </w:r>
      <w:r w:rsidR="00BB7E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złożonym z jednodniowym wyprzedzeniem.</w:t>
      </w:r>
    </w:p>
    <w:p w:rsidR="000F79B3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9B3" w:rsidRPr="0091267A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945ADE" w:rsidRPr="0091267A" w:rsidRDefault="00945ADE" w:rsidP="000F79B3">
      <w:pPr>
        <w:pStyle w:val="Bezodstpw"/>
      </w:pP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              </w:t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 xml:space="preserve">, dnia </w:t>
      </w:r>
      <w:r w:rsidR="00B9620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2018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</w:t>
      </w: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Pr="0091267A">
        <w:rPr>
          <w:rFonts w:ascii="Times New Roman" w:eastAsia="Times New Roman" w:hAnsi="Times New Roman"/>
          <w:sz w:val="16"/>
          <w:szCs w:val="16"/>
          <w:lang w:eastAsia="pl-PL"/>
        </w:rPr>
        <w:t xml:space="preserve">podpis osoby uprawnionej </w:t>
      </w: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12" w:rsidRDefault="00436412" w:rsidP="00C65130">
      <w:r>
        <w:separator/>
      </w:r>
    </w:p>
  </w:endnote>
  <w:endnote w:type="continuationSeparator" w:id="0">
    <w:p w:rsidR="00436412" w:rsidRDefault="00436412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2" w:rsidRDefault="000134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A6" w:rsidRPr="002C18A6" w:rsidRDefault="002C18A6" w:rsidP="002C18A6">
    <w:pPr>
      <w:pStyle w:val="Stopka"/>
      <w:ind w:left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Dostawa artykułów żywnościowych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2" w:rsidRDefault="000134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12" w:rsidRDefault="00436412" w:rsidP="00C65130">
      <w:r>
        <w:separator/>
      </w:r>
    </w:p>
  </w:footnote>
  <w:footnote w:type="continuationSeparator" w:id="0">
    <w:p w:rsidR="00436412" w:rsidRDefault="00436412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2" w:rsidRDefault="000134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12" w:rsidRDefault="00013412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436412">
      <w:rPr>
        <w:rFonts w:ascii="Times New Roman" w:hAnsi="Times New Roman"/>
        <w:b/>
        <w:sz w:val="16"/>
        <w:szCs w:val="16"/>
      </w:rPr>
      <w:t>/271/1/2018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2" w:rsidRDefault="000134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996"/>
    <w:multiLevelType w:val="hybridMultilevel"/>
    <w:tmpl w:val="257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13412"/>
    <w:rsid w:val="000174B1"/>
    <w:rsid w:val="0008128C"/>
    <w:rsid w:val="00082BF0"/>
    <w:rsid w:val="00095F66"/>
    <w:rsid w:val="000A042E"/>
    <w:rsid w:val="000F623E"/>
    <w:rsid w:val="000F79B3"/>
    <w:rsid w:val="001010E4"/>
    <w:rsid w:val="00110663"/>
    <w:rsid w:val="00120C08"/>
    <w:rsid w:val="001451B2"/>
    <w:rsid w:val="00170AAC"/>
    <w:rsid w:val="001A7467"/>
    <w:rsid w:val="001C1DAE"/>
    <w:rsid w:val="002219F9"/>
    <w:rsid w:val="00243F9D"/>
    <w:rsid w:val="0026531F"/>
    <w:rsid w:val="0029360B"/>
    <w:rsid w:val="00297824"/>
    <w:rsid w:val="002C18A6"/>
    <w:rsid w:val="002F5579"/>
    <w:rsid w:val="00316C48"/>
    <w:rsid w:val="0033291E"/>
    <w:rsid w:val="00341ED2"/>
    <w:rsid w:val="00343305"/>
    <w:rsid w:val="00346774"/>
    <w:rsid w:val="003529DF"/>
    <w:rsid w:val="003568D1"/>
    <w:rsid w:val="00383EDE"/>
    <w:rsid w:val="0039669C"/>
    <w:rsid w:val="003A1733"/>
    <w:rsid w:val="00400060"/>
    <w:rsid w:val="00436412"/>
    <w:rsid w:val="00482758"/>
    <w:rsid w:val="004C0D4C"/>
    <w:rsid w:val="004C22AC"/>
    <w:rsid w:val="00541F80"/>
    <w:rsid w:val="00543F1B"/>
    <w:rsid w:val="005477CC"/>
    <w:rsid w:val="00552DE2"/>
    <w:rsid w:val="00560D25"/>
    <w:rsid w:val="0056764C"/>
    <w:rsid w:val="005A2746"/>
    <w:rsid w:val="00615A2B"/>
    <w:rsid w:val="006629AD"/>
    <w:rsid w:val="006F06BA"/>
    <w:rsid w:val="0072570E"/>
    <w:rsid w:val="00737DF5"/>
    <w:rsid w:val="007635C5"/>
    <w:rsid w:val="007C11B7"/>
    <w:rsid w:val="007C16A8"/>
    <w:rsid w:val="00817147"/>
    <w:rsid w:val="0084448D"/>
    <w:rsid w:val="00862467"/>
    <w:rsid w:val="008965F3"/>
    <w:rsid w:val="008B5E9B"/>
    <w:rsid w:val="008E7728"/>
    <w:rsid w:val="009043D2"/>
    <w:rsid w:val="0093788B"/>
    <w:rsid w:val="00945ADE"/>
    <w:rsid w:val="00972F05"/>
    <w:rsid w:val="0097328F"/>
    <w:rsid w:val="009A396D"/>
    <w:rsid w:val="009F4DAC"/>
    <w:rsid w:val="009F51AC"/>
    <w:rsid w:val="00AA616D"/>
    <w:rsid w:val="00AD0E64"/>
    <w:rsid w:val="00B00A30"/>
    <w:rsid w:val="00B42478"/>
    <w:rsid w:val="00B54286"/>
    <w:rsid w:val="00B660DA"/>
    <w:rsid w:val="00B96204"/>
    <w:rsid w:val="00BB7EF1"/>
    <w:rsid w:val="00BC3F89"/>
    <w:rsid w:val="00BD6472"/>
    <w:rsid w:val="00C1329A"/>
    <w:rsid w:val="00C41EE5"/>
    <w:rsid w:val="00C44F45"/>
    <w:rsid w:val="00C65130"/>
    <w:rsid w:val="00C95ECB"/>
    <w:rsid w:val="00CA2D34"/>
    <w:rsid w:val="00CC671C"/>
    <w:rsid w:val="00CF23D8"/>
    <w:rsid w:val="00CF525A"/>
    <w:rsid w:val="00D02ED7"/>
    <w:rsid w:val="00D06F69"/>
    <w:rsid w:val="00D45259"/>
    <w:rsid w:val="00D91382"/>
    <w:rsid w:val="00DF2116"/>
    <w:rsid w:val="00E4653D"/>
    <w:rsid w:val="00E53838"/>
    <w:rsid w:val="00E67001"/>
    <w:rsid w:val="00EB3220"/>
    <w:rsid w:val="00EC0030"/>
    <w:rsid w:val="00F104E0"/>
    <w:rsid w:val="00F1754F"/>
    <w:rsid w:val="00F177C0"/>
    <w:rsid w:val="00F40748"/>
    <w:rsid w:val="00F84829"/>
    <w:rsid w:val="00FA0707"/>
    <w:rsid w:val="00FA7EF4"/>
    <w:rsid w:val="00FE0AED"/>
    <w:rsid w:val="00FF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83</cp:revision>
  <cp:lastPrinted>2017-10-27T12:32:00Z</cp:lastPrinted>
  <dcterms:created xsi:type="dcterms:W3CDTF">2017-10-27T11:32:00Z</dcterms:created>
  <dcterms:modified xsi:type="dcterms:W3CDTF">2018-12-13T10:16:00Z</dcterms:modified>
</cp:coreProperties>
</file>